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92D4" w14:textId="3E4BF774" w:rsidR="006F2E3B" w:rsidRDefault="3AD5D6A7" w:rsidP="1584741E">
      <w:pPr>
        <w:pStyle w:val="Heading1"/>
        <w:rPr>
          <w:rFonts w:ascii="Calibri Light" w:eastAsia="Calibri Light" w:hAnsi="Calibri Light" w:cs="Calibri Light"/>
        </w:rPr>
      </w:pPr>
      <w:r w:rsidRPr="1584741E">
        <w:rPr>
          <w:rFonts w:ascii="Calibri Light" w:eastAsia="Calibri Light" w:hAnsi="Calibri Light" w:cs="Calibri Light"/>
        </w:rPr>
        <w:t>Appendix D –Letter of Commitment for Participation in the Community of Practice</w:t>
      </w:r>
    </w:p>
    <w:p w14:paraId="398DB232" w14:textId="4A649D50" w:rsidR="006F2E3B" w:rsidRDefault="3AD5D6A7" w:rsidP="1584741E">
      <w:pPr>
        <w:spacing w:after="97" w:line="360" w:lineRule="auto"/>
        <w:jc w:val="center"/>
        <w:rPr>
          <w:rFonts w:ascii="Garamond" w:eastAsia="Garamond" w:hAnsi="Garamond" w:cs="Garamond"/>
          <w:b/>
          <w:bCs/>
          <w:sz w:val="28"/>
          <w:szCs w:val="28"/>
        </w:rPr>
      </w:pPr>
      <w:r w:rsidRPr="1584741E">
        <w:rPr>
          <w:rFonts w:ascii="Garamond" w:eastAsia="Garamond" w:hAnsi="Garamond" w:cs="Garamond"/>
          <w:b/>
          <w:bCs/>
          <w:sz w:val="28"/>
          <w:szCs w:val="28"/>
        </w:rPr>
        <w:t xml:space="preserve"> </w:t>
      </w:r>
    </w:p>
    <w:p w14:paraId="58AF1EC2" w14:textId="721934A6" w:rsidR="006F2E3B" w:rsidRDefault="3AD5D6A7" w:rsidP="1584741E">
      <w:pPr>
        <w:spacing w:after="97" w:line="360" w:lineRule="auto"/>
        <w:jc w:val="center"/>
        <w:rPr>
          <w:rFonts w:ascii="Garamond" w:eastAsia="Garamond" w:hAnsi="Garamond" w:cs="Garamond"/>
          <w:b/>
          <w:bCs/>
          <w:sz w:val="28"/>
          <w:szCs w:val="28"/>
        </w:rPr>
      </w:pPr>
      <w:r w:rsidRPr="1584741E">
        <w:rPr>
          <w:rFonts w:ascii="Garamond" w:eastAsia="Garamond" w:hAnsi="Garamond" w:cs="Garamond"/>
          <w:b/>
          <w:bCs/>
          <w:sz w:val="28"/>
          <w:szCs w:val="28"/>
        </w:rPr>
        <w:t>Proposals to Innovate Financial Systems to Build Capacity for Increased and Sustainable Early Childhood Education (ECE) Compensation</w:t>
      </w:r>
    </w:p>
    <w:p w14:paraId="787686D7" w14:textId="3F99C5B2" w:rsidR="006F2E3B" w:rsidRPr="006F2E3B" w:rsidRDefault="006F2E3B" w:rsidP="315A41FF">
      <w:pPr>
        <w:tabs>
          <w:tab w:val="left" w:pos="9360"/>
        </w:tabs>
        <w:spacing w:after="97" w:line="276" w:lineRule="auto"/>
        <w:ind w:left="720" w:right="216"/>
        <w:jc w:val="center"/>
        <w:rPr>
          <w:rFonts w:ascii="Garamond" w:eastAsia="Garamond" w:hAnsi="Garamond" w:cs="Arial"/>
          <w:b/>
          <w:bCs/>
          <w:i/>
          <w:iCs/>
          <w:color w:val="00718A"/>
        </w:rPr>
      </w:pPr>
      <w:r w:rsidRPr="315A41FF">
        <w:rPr>
          <w:rFonts w:ascii="Garamond" w:eastAsia="Garamond" w:hAnsi="Garamond" w:cs="Arial"/>
          <w:b/>
          <w:bCs/>
          <w:i/>
          <w:iCs/>
        </w:rPr>
        <w:t>Lead applicants: Please complete the below agreement with an electronic signature, acknowledging and confirming your partnership’s participation in the Community of Practice (CoP) as described, should The Collaborative select you as a grantee.</w:t>
      </w:r>
    </w:p>
    <w:p w14:paraId="656E34D1" w14:textId="1969193E" w:rsidR="008A5A9B" w:rsidRDefault="008A5A9B" w:rsidP="315A41FF">
      <w:pPr>
        <w:jc w:val="both"/>
        <w:rPr>
          <w:rFonts w:ascii="Arial" w:hAnsi="Arial" w:cs="Arial"/>
          <w:sz w:val="20"/>
          <w:szCs w:val="20"/>
        </w:rPr>
      </w:pPr>
    </w:p>
    <w:p w14:paraId="424E9881" w14:textId="22D17997" w:rsidR="5A5B52C3" w:rsidRDefault="5A5B52C3" w:rsidP="315A41FF">
      <w:pPr>
        <w:spacing w:line="276" w:lineRule="auto"/>
        <w:jc w:val="both"/>
        <w:rPr>
          <w:rFonts w:ascii="Garamond" w:eastAsia="Garamond" w:hAnsi="Garamond" w:cs="Garamond"/>
          <w:color w:val="000000" w:themeColor="text1"/>
        </w:rPr>
      </w:pPr>
      <w:r w:rsidRPr="315A41FF">
        <w:rPr>
          <w:rFonts w:ascii="Garamond" w:eastAsia="Garamond" w:hAnsi="Garamond" w:cs="Garamond"/>
          <w:color w:val="000000" w:themeColor="text1"/>
        </w:rPr>
        <w:t>All grantees will participate in a Community of Practice (CoP) designed to facilitate peer learning, identifying commonalities across projects, collectively problem-solving challenges that arise during implementation, and sharing innovations and lessons learned to wider audiences.</w:t>
      </w:r>
      <w:r w:rsidR="00D00744" w:rsidRPr="315A41FF">
        <w:rPr>
          <w:rFonts w:ascii="Garamond" w:eastAsia="Garamond" w:hAnsi="Garamond" w:cs="Garamond"/>
          <w:color w:val="000000" w:themeColor="text1"/>
        </w:rPr>
        <w:t xml:space="preserve"> </w:t>
      </w:r>
      <w:r w:rsidRPr="315A41FF">
        <w:rPr>
          <w:rFonts w:ascii="Garamond" w:eastAsia="Garamond" w:hAnsi="Garamond" w:cs="Garamond"/>
          <w:color w:val="000000" w:themeColor="text1"/>
        </w:rPr>
        <w:t xml:space="preserve">Engagement opportunities may include virtual meetings and site visits among grantees. A central feature of the CoP will be rapid cycle learning, analysis, and formative process improvements. Challenges encountered and lessons learned will be quickly sourced from the grantees and shared out to wider audiences. </w:t>
      </w:r>
    </w:p>
    <w:p w14:paraId="5083B857" w14:textId="77777777" w:rsidR="002B7BEB" w:rsidRDefault="002B7BEB" w:rsidP="315A41FF">
      <w:pPr>
        <w:spacing w:line="276" w:lineRule="auto"/>
        <w:jc w:val="both"/>
        <w:rPr>
          <w:rFonts w:ascii="Arial" w:eastAsia="Arial" w:hAnsi="Arial" w:cs="Arial"/>
          <w:color w:val="000000" w:themeColor="text1"/>
          <w:sz w:val="20"/>
          <w:szCs w:val="20"/>
        </w:rPr>
      </w:pPr>
    </w:p>
    <w:p w14:paraId="04C38FBA" w14:textId="367D9B97" w:rsidR="5A5B52C3" w:rsidRDefault="5A5B52C3" w:rsidP="315A41FF">
      <w:pPr>
        <w:spacing w:line="276" w:lineRule="auto"/>
        <w:jc w:val="both"/>
        <w:rPr>
          <w:rFonts w:ascii="Garamond" w:eastAsia="Garamond" w:hAnsi="Garamond" w:cs="Garamond"/>
          <w:color w:val="000000" w:themeColor="text1"/>
        </w:rPr>
      </w:pPr>
      <w:r w:rsidRPr="315A41FF">
        <w:rPr>
          <w:rFonts w:ascii="Garamond" w:eastAsia="Garamond" w:hAnsi="Garamond" w:cs="Garamond"/>
          <w:color w:val="000000" w:themeColor="text1"/>
        </w:rPr>
        <w:t>The Collaborative anticipates that engagement in the Community of Practice (CoP) will begin during the second year of the grant period</w:t>
      </w:r>
      <w:r w:rsidR="002B7BEB" w:rsidRPr="315A41FF">
        <w:rPr>
          <w:rFonts w:ascii="Garamond" w:eastAsia="Garamond" w:hAnsi="Garamond" w:cs="Garamond"/>
          <w:color w:val="000000" w:themeColor="text1"/>
        </w:rPr>
        <w:t xml:space="preserve">. </w:t>
      </w:r>
      <w:r w:rsidR="00EE2790" w:rsidRPr="315A41FF">
        <w:rPr>
          <w:rFonts w:ascii="Garamond" w:eastAsia="Garamond" w:hAnsi="Garamond" w:cs="Garamond"/>
          <w:color w:val="000000" w:themeColor="text1"/>
        </w:rPr>
        <w:t>W</w:t>
      </w:r>
      <w:r w:rsidRPr="315A41FF">
        <w:rPr>
          <w:rFonts w:ascii="Garamond" w:eastAsia="Garamond" w:hAnsi="Garamond" w:cs="Garamond"/>
          <w:color w:val="000000" w:themeColor="text1"/>
        </w:rPr>
        <w:t xml:space="preserve">e estimate that grantees will likely spend 2-4 hours per month participating in CoP activities, plus 1-2 full day meetings a year. </w:t>
      </w:r>
    </w:p>
    <w:p w14:paraId="7BF5062E" w14:textId="3B50E61B" w:rsidR="5A5B52C3" w:rsidRDefault="5A5B52C3">
      <w:r w:rsidRPr="1584741E">
        <w:rPr>
          <w:rFonts w:ascii="Arial" w:eastAsia="Arial" w:hAnsi="Arial" w:cs="Arial"/>
          <w:color w:val="000000" w:themeColor="text1"/>
          <w:sz w:val="20"/>
          <w:szCs w:val="20"/>
        </w:rPr>
        <w:t xml:space="preserve"> </w:t>
      </w:r>
    </w:p>
    <w:p w14:paraId="1F967B0B" w14:textId="0BEC3399" w:rsidR="5A5B52C3" w:rsidRDefault="5A5B52C3" w:rsidP="315A41FF">
      <w:pPr>
        <w:spacing w:line="276" w:lineRule="auto"/>
        <w:jc w:val="both"/>
        <w:rPr>
          <w:rFonts w:ascii="Garamond" w:eastAsia="Garamond" w:hAnsi="Garamond" w:cs="Garamond"/>
          <w:color w:val="000000" w:themeColor="text1"/>
        </w:rPr>
      </w:pPr>
      <w:r w:rsidRPr="315A41FF">
        <w:rPr>
          <w:rFonts w:ascii="Garamond" w:eastAsia="Garamond" w:hAnsi="Garamond" w:cs="Garamond"/>
          <w:color w:val="000000" w:themeColor="text1"/>
        </w:rPr>
        <w:t>Only the lead applicant is required to sign the letter of commitment to participate in the CoP. However, The Collaborative expects that the lead applicant is signing the form on behalf of its partners, meaning that all partners are aware of the CoP requirement and have agreed to participate as well.</w:t>
      </w:r>
    </w:p>
    <w:p w14:paraId="0185C557" w14:textId="7468D4B0" w:rsidR="1584741E" w:rsidRDefault="1584741E" w:rsidP="1584741E">
      <w:pPr>
        <w:pStyle w:val="NoSpacing"/>
        <w:spacing w:line="276" w:lineRule="auto"/>
        <w:rPr>
          <w:rFonts w:ascii="Garamond" w:hAnsi="Garamond"/>
        </w:rPr>
      </w:pPr>
    </w:p>
    <w:tbl>
      <w:tblPr>
        <w:tblStyle w:val="TableGrid"/>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1800"/>
        <w:gridCol w:w="992"/>
        <w:gridCol w:w="2789"/>
        <w:gridCol w:w="991"/>
        <w:gridCol w:w="803"/>
        <w:gridCol w:w="1808"/>
        <w:gridCol w:w="346"/>
      </w:tblGrid>
      <w:tr w:rsidR="00D23AAF" w:rsidRPr="00D23AAF" w14:paraId="606270DF" w14:textId="77777777" w:rsidTr="00D23AAF">
        <w:trPr>
          <w:gridAfter w:val="1"/>
          <w:wAfter w:w="345" w:type="dxa"/>
          <w:trHeight w:val="540"/>
        </w:trPr>
        <w:tc>
          <w:tcPr>
            <w:tcW w:w="358" w:type="dxa"/>
            <w:vAlign w:val="bottom"/>
          </w:tcPr>
          <w:p w14:paraId="45A69F84" w14:textId="77777777" w:rsidR="00D23AAF" w:rsidRPr="00D23AAF" w:rsidRDefault="00D23AAF" w:rsidP="008019FF">
            <w:r w:rsidRPr="00D23AAF">
              <w:rPr>
                <w:rFonts w:ascii="Garamond" w:eastAsia="Garamond" w:hAnsi="Garamond" w:cs="Garamond"/>
              </w:rPr>
              <w:t xml:space="preserve">I, </w:t>
            </w:r>
          </w:p>
        </w:tc>
        <w:sdt>
          <w:sdtPr>
            <w:rPr>
              <w:rFonts w:ascii="Garamond" w:eastAsia="Garamond" w:hAnsi="Garamond" w:cs="Garamond"/>
            </w:rPr>
            <w:id w:val="1094045248"/>
            <w:placeholder>
              <w:docPart w:val="C8B1F7238C8545879C30381383E6DBCE"/>
            </w:placeholder>
          </w:sdtPr>
          <w:sdtContent>
            <w:tc>
              <w:tcPr>
                <w:tcW w:w="2792" w:type="dxa"/>
                <w:gridSpan w:val="2"/>
                <w:tcBorders>
                  <w:bottom w:val="single" w:sz="4" w:space="0" w:color="auto"/>
                </w:tcBorders>
                <w:vAlign w:val="bottom"/>
              </w:tcPr>
              <w:p w14:paraId="24427295" w14:textId="77777777" w:rsidR="00D23AAF" w:rsidRPr="00D23AAF" w:rsidRDefault="00D23AAF" w:rsidP="008019FF">
                <w:r w:rsidRPr="00D23AAF">
                  <w:rPr>
                    <w:rFonts w:ascii="Garamond" w:eastAsia="Garamond" w:hAnsi="Garamond" w:cs="Garamond"/>
                  </w:rPr>
                  <w:t xml:space="preserve"> </w:t>
                </w:r>
              </w:p>
            </w:tc>
          </w:sdtContent>
        </w:sdt>
        <w:tc>
          <w:tcPr>
            <w:tcW w:w="2789" w:type="dxa"/>
            <w:vAlign w:val="bottom"/>
          </w:tcPr>
          <w:p w14:paraId="243279A0" w14:textId="77777777" w:rsidR="00D23AAF" w:rsidRPr="00D23AAF" w:rsidRDefault="00D23AAF" w:rsidP="008019FF">
            <w:r w:rsidRPr="00D23AAF">
              <w:rPr>
                <w:rFonts w:ascii="Garamond" w:eastAsia="Garamond" w:hAnsi="Garamond" w:cs="Garamond"/>
              </w:rPr>
              <w:t>, hereby affirm on behalf of</w:t>
            </w:r>
          </w:p>
        </w:tc>
        <w:sdt>
          <w:sdtPr>
            <w:rPr>
              <w:rFonts w:ascii="Garamond" w:eastAsia="Garamond" w:hAnsi="Garamond" w:cs="Garamond"/>
            </w:rPr>
            <w:id w:val="-1692831809"/>
            <w:placeholder>
              <w:docPart w:val="C8B1F7238C8545879C30381383E6DBCE"/>
            </w:placeholder>
          </w:sdtPr>
          <w:sdtContent>
            <w:tc>
              <w:tcPr>
                <w:tcW w:w="3602" w:type="dxa"/>
                <w:gridSpan w:val="3"/>
                <w:tcBorders>
                  <w:bottom w:val="single" w:sz="4" w:space="0" w:color="auto"/>
                </w:tcBorders>
                <w:vAlign w:val="bottom"/>
              </w:tcPr>
              <w:p w14:paraId="3F70AB25" w14:textId="77777777" w:rsidR="00D23AAF" w:rsidRPr="00D23AAF" w:rsidRDefault="00D23AAF" w:rsidP="008019FF">
                <w:r w:rsidRPr="00D23AAF">
                  <w:rPr>
                    <w:rFonts w:ascii="Garamond" w:eastAsia="Garamond" w:hAnsi="Garamond" w:cs="Garamond"/>
                  </w:rPr>
                  <w:t xml:space="preserve"> </w:t>
                </w:r>
              </w:p>
            </w:tc>
          </w:sdtContent>
        </w:sdt>
      </w:tr>
      <w:tr w:rsidR="00D23AAF" w:rsidRPr="00D23AAF" w14:paraId="4094EC7D" w14:textId="77777777" w:rsidTr="00D23AAF">
        <w:trPr>
          <w:trHeight w:val="300"/>
        </w:trPr>
        <w:tc>
          <w:tcPr>
            <w:tcW w:w="9886" w:type="dxa"/>
            <w:gridSpan w:val="8"/>
            <w:vAlign w:val="bottom"/>
          </w:tcPr>
          <w:p w14:paraId="7A2B486D" w14:textId="77777777" w:rsidR="006C7829" w:rsidRDefault="006C7829" w:rsidP="008019FF">
            <w:pPr>
              <w:rPr>
                <w:rFonts w:ascii="Garamond" w:eastAsia="Garamond" w:hAnsi="Garamond" w:cs="Garamond"/>
              </w:rPr>
            </w:pPr>
          </w:p>
          <w:p w14:paraId="47526FB9" w14:textId="59324FC6" w:rsidR="00D23AAF" w:rsidRPr="00D23AAF" w:rsidRDefault="00D23AAF" w:rsidP="008019FF">
            <w:r w:rsidRPr="00D23AAF">
              <w:rPr>
                <w:rFonts w:ascii="Garamond" w:eastAsia="Garamond" w:hAnsi="Garamond" w:cs="Garamond"/>
              </w:rPr>
              <w:t xml:space="preserve">and our partners that we agree to participate in the grantee Community of Practice as described above, should The Collaborative select us for this opportunity. </w:t>
            </w:r>
          </w:p>
        </w:tc>
      </w:tr>
      <w:tr w:rsidR="00D23AAF" w:rsidRPr="00D23AAF" w14:paraId="3AA83812" w14:textId="77777777" w:rsidTr="00D23AAF">
        <w:trPr>
          <w:gridAfter w:val="1"/>
          <w:wAfter w:w="346" w:type="dxa"/>
          <w:trHeight w:val="540"/>
        </w:trPr>
        <w:tc>
          <w:tcPr>
            <w:tcW w:w="2158" w:type="dxa"/>
            <w:gridSpan w:val="2"/>
            <w:vAlign w:val="bottom"/>
          </w:tcPr>
          <w:p w14:paraId="2C4160E9" w14:textId="77777777" w:rsidR="00D23AAF" w:rsidRPr="00D23AAF" w:rsidRDefault="00D23AAF" w:rsidP="008019FF">
            <w:r w:rsidRPr="00D23AAF">
              <w:rPr>
                <w:rFonts w:ascii="Garamond" w:eastAsia="Garamond" w:hAnsi="Garamond" w:cs="Garamond"/>
              </w:rPr>
              <w:t xml:space="preserve">Electronic Signature: </w:t>
            </w:r>
          </w:p>
        </w:tc>
        <w:sdt>
          <w:sdtPr>
            <w:rPr>
              <w:rFonts w:ascii="Garamond" w:eastAsia="Garamond" w:hAnsi="Garamond" w:cs="Garamond"/>
            </w:rPr>
            <w:id w:val="1302116401"/>
            <w:placeholder>
              <w:docPart w:val="C8B1F7238C8545879C30381383E6DBCE"/>
            </w:placeholder>
          </w:sdtPr>
          <w:sdtContent>
            <w:tc>
              <w:tcPr>
                <w:tcW w:w="4772" w:type="dxa"/>
                <w:gridSpan w:val="3"/>
                <w:tcBorders>
                  <w:bottom w:val="single" w:sz="4" w:space="0" w:color="auto"/>
                </w:tcBorders>
                <w:vAlign w:val="bottom"/>
              </w:tcPr>
              <w:p w14:paraId="632F9AE4" w14:textId="77777777" w:rsidR="00D23AAF" w:rsidRPr="00D23AAF" w:rsidRDefault="00D23AAF" w:rsidP="008019FF">
                <w:r w:rsidRPr="00D23AAF">
                  <w:rPr>
                    <w:rFonts w:ascii="Garamond" w:eastAsia="Garamond" w:hAnsi="Garamond" w:cs="Garamond"/>
                  </w:rPr>
                  <w:t xml:space="preserve"> </w:t>
                </w:r>
              </w:p>
            </w:tc>
          </w:sdtContent>
        </w:sdt>
        <w:tc>
          <w:tcPr>
            <w:tcW w:w="803" w:type="dxa"/>
            <w:vAlign w:val="bottom"/>
          </w:tcPr>
          <w:p w14:paraId="34560B46" w14:textId="77777777" w:rsidR="00D23AAF" w:rsidRPr="00D23AAF" w:rsidRDefault="00D23AAF" w:rsidP="008019FF">
            <w:r w:rsidRPr="00D23AAF">
              <w:rPr>
                <w:rFonts w:ascii="Garamond" w:eastAsia="Garamond" w:hAnsi="Garamond" w:cs="Garamond"/>
              </w:rPr>
              <w:t>Date:</w:t>
            </w:r>
          </w:p>
        </w:tc>
        <w:sdt>
          <w:sdtPr>
            <w:rPr>
              <w:rFonts w:ascii="Garamond" w:eastAsia="Garamond" w:hAnsi="Garamond" w:cs="Garamond"/>
            </w:rPr>
            <w:id w:val="-1672173856"/>
            <w:placeholder>
              <w:docPart w:val="C8B1F7238C8545879C30381383E6DBCE"/>
            </w:placeholder>
          </w:sdtPr>
          <w:sdtContent>
            <w:tc>
              <w:tcPr>
                <w:tcW w:w="1807" w:type="dxa"/>
                <w:tcBorders>
                  <w:bottom w:val="single" w:sz="4" w:space="0" w:color="auto"/>
                </w:tcBorders>
                <w:vAlign w:val="bottom"/>
              </w:tcPr>
              <w:p w14:paraId="63FB4C3A" w14:textId="77777777" w:rsidR="00D23AAF" w:rsidRPr="00D23AAF" w:rsidRDefault="00D23AAF" w:rsidP="008019FF">
                <w:r w:rsidRPr="00D23AAF">
                  <w:rPr>
                    <w:rFonts w:ascii="Garamond" w:eastAsia="Garamond" w:hAnsi="Garamond" w:cs="Garamond"/>
                  </w:rPr>
                  <w:t xml:space="preserve"> </w:t>
                </w:r>
              </w:p>
            </w:tc>
          </w:sdtContent>
        </w:sdt>
      </w:tr>
    </w:tbl>
    <w:p w14:paraId="74B45826" w14:textId="77777777" w:rsidR="00D23AAF" w:rsidRDefault="00D23AAF" w:rsidP="1584741E">
      <w:pPr>
        <w:pStyle w:val="NoSpacing"/>
        <w:spacing w:line="276" w:lineRule="auto"/>
        <w:rPr>
          <w:rFonts w:ascii="Garamond" w:hAnsi="Garamond"/>
        </w:rPr>
      </w:pPr>
    </w:p>
    <w:p w14:paraId="2EF6EB8A" w14:textId="6C571854" w:rsidR="003717F6" w:rsidRDefault="003717F6" w:rsidP="003717F6">
      <w:pPr>
        <w:spacing w:line="276" w:lineRule="auto"/>
        <w:rPr>
          <w:rFonts w:ascii="Garamond" w:hAnsi="Garamond" w:cs="Arial"/>
        </w:rPr>
      </w:pPr>
    </w:p>
    <w:p w14:paraId="00B50214" w14:textId="3E9EF907" w:rsidR="003717F6" w:rsidRPr="003717F6" w:rsidRDefault="0C1BBE78" w:rsidP="003717F6">
      <w:pPr>
        <w:spacing w:line="276" w:lineRule="auto"/>
      </w:pPr>
      <w:r w:rsidRPr="1584741E">
        <w:rPr>
          <w:rFonts w:ascii="Garamond" w:eastAsia="Garamond" w:hAnsi="Garamond" w:cs="Garamond"/>
          <w:sz w:val="32"/>
          <w:szCs w:val="32"/>
        </w:rPr>
        <w:t xml:space="preserve"> </w:t>
      </w:r>
    </w:p>
    <w:p w14:paraId="77BF66BB" w14:textId="73652942" w:rsidR="003717F6" w:rsidRPr="003717F6" w:rsidRDefault="003717F6" w:rsidP="1584741E">
      <w:pPr>
        <w:spacing w:line="276" w:lineRule="auto"/>
        <w:rPr>
          <w:rFonts w:ascii="Garamond" w:hAnsi="Garamond" w:cs="Arial"/>
        </w:rPr>
      </w:pPr>
    </w:p>
    <w:sectPr w:rsidR="003717F6" w:rsidRPr="003717F6" w:rsidSect="005C02BE">
      <w:headerReference w:type="default" r:id="rId11"/>
      <w:headerReference w:type="first" r:id="rId12"/>
      <w:footerReference w:type="first" r:id="rId13"/>
      <w:pgSz w:w="12240" w:h="15840"/>
      <w:pgMar w:top="2700" w:right="1440" w:bottom="990" w:left="1224" w:header="0" w:footer="1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73EF" w14:textId="77777777" w:rsidR="00A0386A" w:rsidRDefault="00A0386A" w:rsidP="00EC5608">
      <w:r>
        <w:separator/>
      </w:r>
    </w:p>
  </w:endnote>
  <w:endnote w:type="continuationSeparator" w:id="0">
    <w:p w14:paraId="61D3D7E9" w14:textId="77777777" w:rsidR="00A0386A" w:rsidRDefault="00A0386A" w:rsidP="00EC5608">
      <w:r>
        <w:continuationSeparator/>
      </w:r>
    </w:p>
  </w:endnote>
  <w:endnote w:type="continuationNotice" w:id="1">
    <w:p w14:paraId="33DC4479" w14:textId="77777777" w:rsidR="00A0386A" w:rsidRDefault="00A03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Euphemia">
    <w:altName w:val="Gadugi"/>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2492" w14:textId="77777777" w:rsidR="005C02BE" w:rsidRPr="006C1E39" w:rsidRDefault="005C02BE" w:rsidP="005C02BE">
    <w:pPr>
      <w:pStyle w:val="Footer"/>
      <w:ind w:left="450" w:hanging="810"/>
      <w:rPr>
        <w:rFonts w:ascii="Euphemia" w:hAnsi="Euphemia"/>
        <w:sz w:val="18"/>
        <w:szCs w:val="18"/>
      </w:rPr>
    </w:pPr>
    <w:r w:rsidRPr="00947C45">
      <w:rPr>
        <w:rFonts w:ascii="Euphemia" w:hAnsi="Euphemia"/>
        <w:b/>
        <w:bCs/>
        <w:color w:val="00718A"/>
        <w:sz w:val="18"/>
        <w:szCs w:val="18"/>
      </w:rPr>
      <w:t>EarlyEdCollaborative.org »</w:t>
    </w:r>
    <w:r w:rsidRPr="00947C45">
      <w:rPr>
        <w:rFonts w:ascii="Euphemia" w:hAnsi="Euphemia"/>
        <w:color w:val="00718A"/>
        <w:sz w:val="18"/>
        <w:szCs w:val="18"/>
      </w:rPr>
      <w:t xml:space="preserve"> TSNE, 89 South Street, Suite 700 Boston, MA 02111</w:t>
    </w:r>
  </w:p>
  <w:p w14:paraId="0A3E242A" w14:textId="77777777" w:rsidR="005C02BE" w:rsidRDefault="005C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B9B9" w14:textId="77777777" w:rsidR="00A0386A" w:rsidRDefault="00A0386A" w:rsidP="00EC5608">
      <w:r>
        <w:separator/>
      </w:r>
    </w:p>
  </w:footnote>
  <w:footnote w:type="continuationSeparator" w:id="0">
    <w:p w14:paraId="4F5DD5F4" w14:textId="77777777" w:rsidR="00A0386A" w:rsidRDefault="00A0386A" w:rsidP="00EC5608">
      <w:r>
        <w:continuationSeparator/>
      </w:r>
    </w:p>
  </w:footnote>
  <w:footnote w:type="continuationNotice" w:id="1">
    <w:p w14:paraId="55E3E686" w14:textId="77777777" w:rsidR="00A0386A" w:rsidRDefault="00A03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D6D" w14:textId="6E6D760D" w:rsidR="00EC5608" w:rsidRDefault="00F65285">
    <w:pPr>
      <w:pStyle w:val="Header"/>
    </w:pPr>
    <w:r>
      <w:rPr>
        <w:noProof/>
      </w:rPr>
      <w:drawing>
        <wp:anchor distT="0" distB="0" distL="114300" distR="114300" simplePos="0" relativeHeight="251658241" behindDoc="1" locked="1" layoutInCell="1" allowOverlap="1" wp14:anchorId="7856D33F" wp14:editId="40E54BA8">
          <wp:simplePos x="0" y="0"/>
          <wp:positionH relativeFrom="page">
            <wp:align>left</wp:align>
          </wp:positionH>
          <wp:positionV relativeFrom="page">
            <wp:align>top</wp:align>
          </wp:positionV>
          <wp:extent cx="7772400" cy="10058400"/>
          <wp:effectExtent l="0" t="0" r="0" b="0"/>
          <wp:wrapNone/>
          <wp:docPr id="4" name="COLLABORATIVE_Letterhead_Back.jpg"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ABORATIVE_Letterhead_Back.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BF52" w14:textId="62D59423" w:rsidR="00EC5608" w:rsidRDefault="005C02BE">
    <w:pPr>
      <w:pStyle w:val="Header"/>
    </w:pPr>
    <w:r>
      <w:rPr>
        <w:noProof/>
      </w:rPr>
      <w:drawing>
        <wp:anchor distT="0" distB="0" distL="114300" distR="114300" simplePos="0" relativeHeight="251660289" behindDoc="0" locked="0" layoutInCell="1" allowOverlap="1" wp14:anchorId="36A0DE0E" wp14:editId="43D509D6">
          <wp:simplePos x="0" y="0"/>
          <wp:positionH relativeFrom="page">
            <wp:posOffset>577215</wp:posOffset>
          </wp:positionH>
          <wp:positionV relativeFrom="paragraph">
            <wp:posOffset>409575</wp:posOffset>
          </wp:positionV>
          <wp:extent cx="3857625" cy="966878"/>
          <wp:effectExtent l="0" t="0" r="0" b="5080"/>
          <wp:wrapNone/>
          <wp:docPr id="5" name="Picture 5" descr="Early Educator Investment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y Educator Investment Collab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9668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1DA"/>
    <w:multiLevelType w:val="hybridMultilevel"/>
    <w:tmpl w:val="1EB46736"/>
    <w:lvl w:ilvl="0" w:tplc="CD7EE38C">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827940"/>
    <w:multiLevelType w:val="hybridMultilevel"/>
    <w:tmpl w:val="39C6DC32"/>
    <w:lvl w:ilvl="0" w:tplc="CD7EE38C">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A652B5E"/>
    <w:multiLevelType w:val="hybridMultilevel"/>
    <w:tmpl w:val="15EC70CE"/>
    <w:lvl w:ilvl="0" w:tplc="CD7EE3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146A3"/>
    <w:multiLevelType w:val="hybridMultilevel"/>
    <w:tmpl w:val="E718474A"/>
    <w:lvl w:ilvl="0" w:tplc="390E5B5E">
      <w:start w:val="1"/>
      <w:numFmt w:val="decimal"/>
      <w:lvlText w:val="%1)"/>
      <w:lvlJc w:val="left"/>
      <w:pPr>
        <w:ind w:left="1080" w:hanging="360"/>
      </w:pPr>
      <w:rPr>
        <w:rFonts w:hint="default"/>
      </w:rPr>
    </w:lvl>
    <w:lvl w:ilvl="1" w:tplc="CD7EE38C">
      <w:numFmt w:val="bullet"/>
      <w:lvlText w:val="•"/>
      <w:lvlJc w:val="left"/>
      <w:pPr>
        <w:ind w:left="2160" w:hanging="72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733D9E"/>
    <w:multiLevelType w:val="hybridMultilevel"/>
    <w:tmpl w:val="4C82707E"/>
    <w:lvl w:ilvl="0" w:tplc="1026E0B8">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5A495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FEF33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72961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AA8B0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38337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4A080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EC00F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C1F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E73A6A"/>
    <w:multiLevelType w:val="hybridMultilevel"/>
    <w:tmpl w:val="5FDA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E5261"/>
    <w:multiLevelType w:val="hybridMultilevel"/>
    <w:tmpl w:val="485C5CC4"/>
    <w:lvl w:ilvl="0" w:tplc="5E08BE7A">
      <w:start w:val="1"/>
      <w:numFmt w:val="decimal"/>
      <w:lvlText w:val="(%1)"/>
      <w:lvlJc w:val="left"/>
      <w:pPr>
        <w:ind w:left="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D764A1BA">
      <w:start w:val="1"/>
      <w:numFmt w:val="lowerLetter"/>
      <w:lvlText w:val="%2"/>
      <w:lvlJc w:val="left"/>
      <w:pPr>
        <w:ind w:left="180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DD610D6">
      <w:start w:val="1"/>
      <w:numFmt w:val="lowerRoman"/>
      <w:lvlText w:val="%3"/>
      <w:lvlJc w:val="left"/>
      <w:pPr>
        <w:ind w:left="25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F0637C">
      <w:start w:val="1"/>
      <w:numFmt w:val="decimal"/>
      <w:lvlText w:val="%4"/>
      <w:lvlJc w:val="left"/>
      <w:pPr>
        <w:ind w:left="32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77A403C">
      <w:start w:val="1"/>
      <w:numFmt w:val="lowerLetter"/>
      <w:lvlText w:val="%5"/>
      <w:lvlJc w:val="left"/>
      <w:pPr>
        <w:ind w:left="396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BEA4D0C">
      <w:start w:val="1"/>
      <w:numFmt w:val="lowerRoman"/>
      <w:lvlText w:val="%6"/>
      <w:lvlJc w:val="left"/>
      <w:pPr>
        <w:ind w:left="46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4A25B7A">
      <w:start w:val="1"/>
      <w:numFmt w:val="decimal"/>
      <w:lvlText w:val="%7"/>
      <w:lvlJc w:val="left"/>
      <w:pPr>
        <w:ind w:left="540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5BC49F8">
      <w:start w:val="1"/>
      <w:numFmt w:val="lowerLetter"/>
      <w:lvlText w:val="%8"/>
      <w:lvlJc w:val="left"/>
      <w:pPr>
        <w:ind w:left="61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0929E58">
      <w:start w:val="1"/>
      <w:numFmt w:val="lowerRoman"/>
      <w:lvlText w:val="%9"/>
      <w:lvlJc w:val="left"/>
      <w:pPr>
        <w:ind w:left="68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7A7198"/>
    <w:multiLevelType w:val="hybridMultilevel"/>
    <w:tmpl w:val="5B24F684"/>
    <w:lvl w:ilvl="0" w:tplc="CD7EE38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399022">
    <w:abstractNumId w:val="4"/>
  </w:num>
  <w:num w:numId="2" w16cid:durableId="175387625">
    <w:abstractNumId w:val="6"/>
  </w:num>
  <w:num w:numId="3" w16cid:durableId="1044478551">
    <w:abstractNumId w:val="5"/>
  </w:num>
  <w:num w:numId="4" w16cid:durableId="1943219492">
    <w:abstractNumId w:val="2"/>
  </w:num>
  <w:num w:numId="5" w16cid:durableId="62681869">
    <w:abstractNumId w:val="0"/>
  </w:num>
  <w:num w:numId="6" w16cid:durableId="731123354">
    <w:abstractNumId w:val="7"/>
  </w:num>
  <w:num w:numId="7" w16cid:durableId="284849149">
    <w:abstractNumId w:val="1"/>
  </w:num>
  <w:num w:numId="8" w16cid:durableId="1015349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41slm5ymyqSV2a51+fGV07Qr0NYdbrrVGB+UWOP24cWl27xULG82NTRdDZhS8xv3QO9qn+/staHIgUuw+SCzQ==" w:salt="/nLXc5HtRYA+JcadYVe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08"/>
    <w:rsid w:val="00017E61"/>
    <w:rsid w:val="00026467"/>
    <w:rsid w:val="00066D02"/>
    <w:rsid w:val="000723AA"/>
    <w:rsid w:val="000777CA"/>
    <w:rsid w:val="00087DB8"/>
    <w:rsid w:val="000A0B67"/>
    <w:rsid w:val="000C0596"/>
    <w:rsid w:val="000F3F33"/>
    <w:rsid w:val="00112A06"/>
    <w:rsid w:val="00124BB4"/>
    <w:rsid w:val="00150472"/>
    <w:rsid w:val="00180A3C"/>
    <w:rsid w:val="001945CC"/>
    <w:rsid w:val="001A0A8C"/>
    <w:rsid w:val="001A4165"/>
    <w:rsid w:val="001C1740"/>
    <w:rsid w:val="002403A4"/>
    <w:rsid w:val="00263311"/>
    <w:rsid w:val="002771C1"/>
    <w:rsid w:val="002807FD"/>
    <w:rsid w:val="002A17A4"/>
    <w:rsid w:val="002B7BEB"/>
    <w:rsid w:val="002E1CED"/>
    <w:rsid w:val="002E6162"/>
    <w:rsid w:val="002E6249"/>
    <w:rsid w:val="00320BE9"/>
    <w:rsid w:val="00340C88"/>
    <w:rsid w:val="0034343A"/>
    <w:rsid w:val="00350D0C"/>
    <w:rsid w:val="003717F6"/>
    <w:rsid w:val="0039204B"/>
    <w:rsid w:val="003A684D"/>
    <w:rsid w:val="003E13BA"/>
    <w:rsid w:val="00463C07"/>
    <w:rsid w:val="00467E0D"/>
    <w:rsid w:val="004A3B80"/>
    <w:rsid w:val="004F0B32"/>
    <w:rsid w:val="00521B67"/>
    <w:rsid w:val="00585121"/>
    <w:rsid w:val="005A7A6E"/>
    <w:rsid w:val="005C02BE"/>
    <w:rsid w:val="005C57D1"/>
    <w:rsid w:val="006078A3"/>
    <w:rsid w:val="006204C5"/>
    <w:rsid w:val="00681F69"/>
    <w:rsid w:val="006831BE"/>
    <w:rsid w:val="006A0C77"/>
    <w:rsid w:val="006C7829"/>
    <w:rsid w:val="006D188C"/>
    <w:rsid w:val="006E2DB1"/>
    <w:rsid w:val="006F2E3B"/>
    <w:rsid w:val="00740FD1"/>
    <w:rsid w:val="00776C10"/>
    <w:rsid w:val="007B1CD1"/>
    <w:rsid w:val="007B7AAC"/>
    <w:rsid w:val="007D4AC4"/>
    <w:rsid w:val="007F3252"/>
    <w:rsid w:val="008000B0"/>
    <w:rsid w:val="00813742"/>
    <w:rsid w:val="00842244"/>
    <w:rsid w:val="00850DF3"/>
    <w:rsid w:val="008804D6"/>
    <w:rsid w:val="008A5A9B"/>
    <w:rsid w:val="008B11D3"/>
    <w:rsid w:val="008B1C12"/>
    <w:rsid w:val="008B525F"/>
    <w:rsid w:val="008C2036"/>
    <w:rsid w:val="008C701A"/>
    <w:rsid w:val="008E14FE"/>
    <w:rsid w:val="0094483D"/>
    <w:rsid w:val="00953D2D"/>
    <w:rsid w:val="00981914"/>
    <w:rsid w:val="009A30D9"/>
    <w:rsid w:val="00A0386A"/>
    <w:rsid w:val="00A175DB"/>
    <w:rsid w:val="00A974B0"/>
    <w:rsid w:val="00AB3455"/>
    <w:rsid w:val="00AC20F5"/>
    <w:rsid w:val="00AC5657"/>
    <w:rsid w:val="00AD3091"/>
    <w:rsid w:val="00AE5BC8"/>
    <w:rsid w:val="00AE5D89"/>
    <w:rsid w:val="00B209AB"/>
    <w:rsid w:val="00B23A7E"/>
    <w:rsid w:val="00B56DA4"/>
    <w:rsid w:val="00B6036E"/>
    <w:rsid w:val="00B640A0"/>
    <w:rsid w:val="00B75FA2"/>
    <w:rsid w:val="00B83E33"/>
    <w:rsid w:val="00BC6298"/>
    <w:rsid w:val="00BD1787"/>
    <w:rsid w:val="00BE3BAE"/>
    <w:rsid w:val="00BF743C"/>
    <w:rsid w:val="00C168C0"/>
    <w:rsid w:val="00C334EC"/>
    <w:rsid w:val="00C356D6"/>
    <w:rsid w:val="00C67E87"/>
    <w:rsid w:val="00CC1EEA"/>
    <w:rsid w:val="00CF7035"/>
    <w:rsid w:val="00D00744"/>
    <w:rsid w:val="00D022D5"/>
    <w:rsid w:val="00D20A9B"/>
    <w:rsid w:val="00D23AAF"/>
    <w:rsid w:val="00D56632"/>
    <w:rsid w:val="00D63519"/>
    <w:rsid w:val="00D76EB8"/>
    <w:rsid w:val="00DC2D27"/>
    <w:rsid w:val="00E24D27"/>
    <w:rsid w:val="00E30DC2"/>
    <w:rsid w:val="00EC5608"/>
    <w:rsid w:val="00EE2790"/>
    <w:rsid w:val="00EE6102"/>
    <w:rsid w:val="00EF5086"/>
    <w:rsid w:val="00F14AFD"/>
    <w:rsid w:val="00F46905"/>
    <w:rsid w:val="00F65285"/>
    <w:rsid w:val="00F752F4"/>
    <w:rsid w:val="00F848D4"/>
    <w:rsid w:val="00FE0371"/>
    <w:rsid w:val="0C1BBE78"/>
    <w:rsid w:val="1584741E"/>
    <w:rsid w:val="16C7CB5D"/>
    <w:rsid w:val="1DF26AAC"/>
    <w:rsid w:val="2005AF71"/>
    <w:rsid w:val="27FB9A23"/>
    <w:rsid w:val="29A33E2B"/>
    <w:rsid w:val="315A41FF"/>
    <w:rsid w:val="37E184FF"/>
    <w:rsid w:val="3AD5D6A7"/>
    <w:rsid w:val="556D774D"/>
    <w:rsid w:val="5A5B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106D"/>
  <w15:chartTrackingRefBased/>
  <w15:docId w15:val="{3111A3CD-B8BC-4FE6-8C9B-BABFAA0C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5BC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608"/>
    <w:pPr>
      <w:tabs>
        <w:tab w:val="center" w:pos="4680"/>
        <w:tab w:val="right" w:pos="9360"/>
      </w:tabs>
    </w:pPr>
  </w:style>
  <w:style w:type="character" w:customStyle="1" w:styleId="HeaderChar">
    <w:name w:val="Header Char"/>
    <w:basedOn w:val="DefaultParagraphFont"/>
    <w:link w:val="Header"/>
    <w:uiPriority w:val="99"/>
    <w:rsid w:val="00EC5608"/>
  </w:style>
  <w:style w:type="paragraph" w:styleId="Footer">
    <w:name w:val="footer"/>
    <w:basedOn w:val="Normal"/>
    <w:link w:val="FooterChar"/>
    <w:uiPriority w:val="99"/>
    <w:unhideWhenUsed/>
    <w:rsid w:val="00EC5608"/>
    <w:pPr>
      <w:tabs>
        <w:tab w:val="center" w:pos="4680"/>
        <w:tab w:val="right" w:pos="9360"/>
      </w:tabs>
    </w:pPr>
  </w:style>
  <w:style w:type="character" w:customStyle="1" w:styleId="FooterChar">
    <w:name w:val="Footer Char"/>
    <w:basedOn w:val="DefaultParagraphFont"/>
    <w:link w:val="Footer"/>
    <w:uiPriority w:val="99"/>
    <w:rsid w:val="00EC5608"/>
  </w:style>
  <w:style w:type="paragraph" w:styleId="BalloonText">
    <w:name w:val="Balloon Text"/>
    <w:basedOn w:val="Normal"/>
    <w:link w:val="BalloonTextChar"/>
    <w:uiPriority w:val="99"/>
    <w:semiHidden/>
    <w:unhideWhenUsed/>
    <w:rsid w:val="00DC2D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D27"/>
    <w:rPr>
      <w:rFonts w:ascii="Times New Roman" w:hAnsi="Times New Roman" w:cs="Times New Roman"/>
      <w:sz w:val="18"/>
      <w:szCs w:val="18"/>
    </w:rPr>
  </w:style>
  <w:style w:type="character" w:customStyle="1" w:styleId="Heading1Char">
    <w:name w:val="Heading 1 Char"/>
    <w:basedOn w:val="DefaultParagraphFont"/>
    <w:link w:val="Heading1"/>
    <w:uiPriority w:val="9"/>
    <w:rsid w:val="00AE5B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5BC8"/>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85121"/>
  </w:style>
  <w:style w:type="character" w:styleId="Hyperlink">
    <w:name w:val="Hyperlink"/>
    <w:basedOn w:val="DefaultParagraphFont"/>
    <w:uiPriority w:val="99"/>
    <w:unhideWhenUsed/>
    <w:rsid w:val="00585121"/>
    <w:rPr>
      <w:color w:val="0563C1" w:themeColor="hyperlink"/>
      <w:u w:val="single"/>
    </w:rPr>
  </w:style>
  <w:style w:type="character" w:styleId="UnresolvedMention">
    <w:name w:val="Unresolved Mention"/>
    <w:basedOn w:val="DefaultParagraphFont"/>
    <w:uiPriority w:val="99"/>
    <w:semiHidden/>
    <w:unhideWhenUsed/>
    <w:rsid w:val="00585121"/>
    <w:rPr>
      <w:color w:val="605E5C"/>
      <w:shd w:val="clear" w:color="auto" w:fill="E1DFDD"/>
    </w:rPr>
  </w:style>
  <w:style w:type="paragraph" w:styleId="ListParagraph">
    <w:name w:val="List Paragraph"/>
    <w:basedOn w:val="Normal"/>
    <w:uiPriority w:val="34"/>
    <w:qFormat/>
    <w:rsid w:val="00BC6298"/>
    <w:pPr>
      <w:ind w:left="720"/>
      <w:contextualSpacing/>
    </w:pPr>
  </w:style>
  <w:style w:type="paragraph" w:customStyle="1" w:styleId="paragraph">
    <w:name w:val="paragraph"/>
    <w:basedOn w:val="Normal"/>
    <w:rsid w:val="00AC20F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C20F5"/>
  </w:style>
  <w:style w:type="character" w:customStyle="1" w:styleId="eop">
    <w:name w:val="eop"/>
    <w:basedOn w:val="DefaultParagraphFont"/>
    <w:rsid w:val="00AC20F5"/>
  </w:style>
  <w:style w:type="character" w:customStyle="1" w:styleId="findhit">
    <w:name w:val="findhit"/>
    <w:basedOn w:val="DefaultParagraphFont"/>
    <w:rsid w:val="00AC20F5"/>
  </w:style>
  <w:style w:type="character" w:styleId="FollowedHyperlink">
    <w:name w:val="FollowedHyperlink"/>
    <w:basedOn w:val="DefaultParagraphFont"/>
    <w:uiPriority w:val="99"/>
    <w:semiHidden/>
    <w:unhideWhenUsed/>
    <w:rsid w:val="00340C88"/>
    <w:rPr>
      <w:color w:val="954F72" w:themeColor="followedHyperlink"/>
      <w:u w:val="single"/>
    </w:rPr>
  </w:style>
  <w:style w:type="character" w:styleId="CommentReference">
    <w:name w:val="annotation reference"/>
    <w:basedOn w:val="DefaultParagraphFont"/>
    <w:uiPriority w:val="99"/>
    <w:semiHidden/>
    <w:unhideWhenUsed/>
    <w:rsid w:val="00BD1787"/>
    <w:rPr>
      <w:sz w:val="16"/>
      <w:szCs w:val="16"/>
    </w:rPr>
  </w:style>
  <w:style w:type="paragraph" w:styleId="CommentText">
    <w:name w:val="annotation text"/>
    <w:basedOn w:val="Normal"/>
    <w:link w:val="CommentTextChar"/>
    <w:uiPriority w:val="99"/>
    <w:unhideWhenUsed/>
    <w:rsid w:val="00BD1787"/>
    <w:rPr>
      <w:sz w:val="20"/>
      <w:szCs w:val="20"/>
    </w:rPr>
  </w:style>
  <w:style w:type="character" w:customStyle="1" w:styleId="CommentTextChar">
    <w:name w:val="Comment Text Char"/>
    <w:basedOn w:val="DefaultParagraphFont"/>
    <w:link w:val="CommentText"/>
    <w:uiPriority w:val="99"/>
    <w:rsid w:val="00BD1787"/>
    <w:rPr>
      <w:sz w:val="20"/>
      <w:szCs w:val="20"/>
    </w:rPr>
  </w:style>
  <w:style w:type="paragraph" w:styleId="CommentSubject">
    <w:name w:val="annotation subject"/>
    <w:basedOn w:val="CommentText"/>
    <w:next w:val="CommentText"/>
    <w:link w:val="CommentSubjectChar"/>
    <w:uiPriority w:val="99"/>
    <w:semiHidden/>
    <w:unhideWhenUsed/>
    <w:rsid w:val="00BD1787"/>
    <w:rPr>
      <w:b/>
      <w:bCs/>
    </w:rPr>
  </w:style>
  <w:style w:type="character" w:customStyle="1" w:styleId="CommentSubjectChar">
    <w:name w:val="Comment Subject Char"/>
    <w:basedOn w:val="CommentTextChar"/>
    <w:link w:val="CommentSubject"/>
    <w:uiPriority w:val="99"/>
    <w:semiHidden/>
    <w:rsid w:val="00BD1787"/>
    <w:rPr>
      <w:b/>
      <w:bCs/>
      <w:sz w:val="20"/>
      <w:szCs w:val="20"/>
    </w:rPr>
  </w:style>
  <w:style w:type="paragraph" w:styleId="TOCHeading">
    <w:name w:val="TOC Heading"/>
    <w:basedOn w:val="Heading1"/>
    <w:next w:val="Normal"/>
    <w:uiPriority w:val="39"/>
    <w:unhideWhenUsed/>
    <w:qFormat/>
    <w:rsid w:val="002A17A4"/>
    <w:pPr>
      <w:spacing w:line="259" w:lineRule="auto"/>
      <w:outlineLvl w:val="9"/>
    </w:pPr>
  </w:style>
  <w:style w:type="paragraph" w:styleId="TOC1">
    <w:name w:val="toc 1"/>
    <w:basedOn w:val="Normal"/>
    <w:next w:val="Normal"/>
    <w:autoRedefine/>
    <w:uiPriority w:val="39"/>
    <w:unhideWhenUsed/>
    <w:rsid w:val="002A17A4"/>
    <w:pPr>
      <w:spacing w:after="100"/>
    </w:pPr>
  </w:style>
  <w:style w:type="paragraph" w:styleId="TOC2">
    <w:name w:val="toc 2"/>
    <w:basedOn w:val="Normal"/>
    <w:next w:val="Normal"/>
    <w:autoRedefine/>
    <w:uiPriority w:val="39"/>
    <w:unhideWhenUsed/>
    <w:rsid w:val="002A17A4"/>
    <w:pPr>
      <w:spacing w:after="100"/>
      <w:ind w:left="240"/>
    </w:pPr>
  </w:style>
  <w:style w:type="character" w:styleId="FootnoteReference">
    <w:name w:val="footnote reference"/>
    <w:basedOn w:val="DefaultParagraphFont"/>
    <w:uiPriority w:val="99"/>
    <w:semiHidden/>
    <w:unhideWhenUsed/>
    <w:rsid w:val="00953D2D"/>
    <w:rPr>
      <w:vertAlign w:val="superscript"/>
    </w:rPr>
  </w:style>
  <w:style w:type="character" w:customStyle="1" w:styleId="FootnoteTextChar">
    <w:name w:val="Footnote Text Char"/>
    <w:basedOn w:val="DefaultParagraphFont"/>
    <w:link w:val="FootnoteText"/>
    <w:uiPriority w:val="99"/>
    <w:semiHidden/>
    <w:rsid w:val="00953D2D"/>
    <w:rPr>
      <w:sz w:val="20"/>
      <w:szCs w:val="20"/>
    </w:rPr>
  </w:style>
  <w:style w:type="paragraph" w:styleId="FootnoteText">
    <w:name w:val="footnote text"/>
    <w:basedOn w:val="Normal"/>
    <w:link w:val="FootnoteTextChar"/>
    <w:uiPriority w:val="99"/>
    <w:semiHidden/>
    <w:unhideWhenUsed/>
    <w:rsid w:val="00953D2D"/>
    <w:rPr>
      <w:sz w:val="20"/>
      <w:szCs w:val="20"/>
    </w:rPr>
  </w:style>
  <w:style w:type="character" w:customStyle="1" w:styleId="FootnoteTextChar1">
    <w:name w:val="Footnote Text Char1"/>
    <w:basedOn w:val="DefaultParagraphFont"/>
    <w:uiPriority w:val="99"/>
    <w:semiHidden/>
    <w:rsid w:val="00953D2D"/>
    <w:rPr>
      <w:sz w:val="20"/>
      <w:szCs w:val="20"/>
    </w:rPr>
  </w:style>
  <w:style w:type="character" w:styleId="PlaceholderText">
    <w:name w:val="Placeholder Text"/>
    <w:basedOn w:val="DefaultParagraphFont"/>
    <w:uiPriority w:val="99"/>
    <w:semiHidden/>
    <w:rsid w:val="00BE3BAE"/>
    <w:rPr>
      <w:color w:val="80808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4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6733">
      <w:bodyDiv w:val="1"/>
      <w:marLeft w:val="0"/>
      <w:marRight w:val="0"/>
      <w:marTop w:val="0"/>
      <w:marBottom w:val="0"/>
      <w:divBdr>
        <w:top w:val="none" w:sz="0" w:space="0" w:color="auto"/>
        <w:left w:val="none" w:sz="0" w:space="0" w:color="auto"/>
        <w:bottom w:val="none" w:sz="0" w:space="0" w:color="auto"/>
        <w:right w:val="none" w:sz="0" w:space="0" w:color="auto"/>
      </w:divBdr>
      <w:divsChild>
        <w:div w:id="11228123">
          <w:marLeft w:val="0"/>
          <w:marRight w:val="0"/>
          <w:marTop w:val="0"/>
          <w:marBottom w:val="0"/>
          <w:divBdr>
            <w:top w:val="none" w:sz="0" w:space="0" w:color="auto"/>
            <w:left w:val="none" w:sz="0" w:space="0" w:color="auto"/>
            <w:bottom w:val="none" w:sz="0" w:space="0" w:color="auto"/>
            <w:right w:val="none" w:sz="0" w:space="0" w:color="auto"/>
          </w:divBdr>
          <w:divsChild>
            <w:div w:id="2051807731">
              <w:marLeft w:val="0"/>
              <w:marRight w:val="0"/>
              <w:marTop w:val="0"/>
              <w:marBottom w:val="0"/>
              <w:divBdr>
                <w:top w:val="none" w:sz="0" w:space="0" w:color="auto"/>
                <w:left w:val="none" w:sz="0" w:space="0" w:color="auto"/>
                <w:bottom w:val="none" w:sz="0" w:space="0" w:color="auto"/>
                <w:right w:val="none" w:sz="0" w:space="0" w:color="auto"/>
              </w:divBdr>
              <w:divsChild>
                <w:div w:id="6182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104">
          <w:marLeft w:val="0"/>
          <w:marRight w:val="0"/>
          <w:marTop w:val="0"/>
          <w:marBottom w:val="0"/>
          <w:divBdr>
            <w:top w:val="none" w:sz="0" w:space="0" w:color="auto"/>
            <w:left w:val="none" w:sz="0" w:space="0" w:color="auto"/>
            <w:bottom w:val="none" w:sz="0" w:space="0" w:color="auto"/>
            <w:right w:val="none" w:sz="0" w:space="0" w:color="auto"/>
          </w:divBdr>
        </w:div>
        <w:div w:id="139421501">
          <w:marLeft w:val="0"/>
          <w:marRight w:val="0"/>
          <w:marTop w:val="0"/>
          <w:marBottom w:val="0"/>
          <w:divBdr>
            <w:top w:val="none" w:sz="0" w:space="0" w:color="auto"/>
            <w:left w:val="none" w:sz="0" w:space="0" w:color="auto"/>
            <w:bottom w:val="none" w:sz="0" w:space="0" w:color="auto"/>
            <w:right w:val="none" w:sz="0" w:space="0" w:color="auto"/>
          </w:divBdr>
        </w:div>
        <w:div w:id="173808636">
          <w:marLeft w:val="0"/>
          <w:marRight w:val="0"/>
          <w:marTop w:val="0"/>
          <w:marBottom w:val="0"/>
          <w:divBdr>
            <w:top w:val="none" w:sz="0" w:space="0" w:color="auto"/>
            <w:left w:val="none" w:sz="0" w:space="0" w:color="auto"/>
            <w:bottom w:val="none" w:sz="0" w:space="0" w:color="auto"/>
            <w:right w:val="none" w:sz="0" w:space="0" w:color="auto"/>
          </w:divBdr>
        </w:div>
        <w:div w:id="387538466">
          <w:marLeft w:val="0"/>
          <w:marRight w:val="0"/>
          <w:marTop w:val="0"/>
          <w:marBottom w:val="0"/>
          <w:divBdr>
            <w:top w:val="none" w:sz="0" w:space="0" w:color="auto"/>
            <w:left w:val="none" w:sz="0" w:space="0" w:color="auto"/>
            <w:bottom w:val="none" w:sz="0" w:space="0" w:color="auto"/>
            <w:right w:val="none" w:sz="0" w:space="0" w:color="auto"/>
          </w:divBdr>
        </w:div>
        <w:div w:id="419760752">
          <w:marLeft w:val="0"/>
          <w:marRight w:val="0"/>
          <w:marTop w:val="0"/>
          <w:marBottom w:val="0"/>
          <w:divBdr>
            <w:top w:val="none" w:sz="0" w:space="0" w:color="auto"/>
            <w:left w:val="none" w:sz="0" w:space="0" w:color="auto"/>
            <w:bottom w:val="none" w:sz="0" w:space="0" w:color="auto"/>
            <w:right w:val="none" w:sz="0" w:space="0" w:color="auto"/>
          </w:divBdr>
        </w:div>
        <w:div w:id="765344248">
          <w:marLeft w:val="0"/>
          <w:marRight w:val="0"/>
          <w:marTop w:val="0"/>
          <w:marBottom w:val="0"/>
          <w:divBdr>
            <w:top w:val="none" w:sz="0" w:space="0" w:color="auto"/>
            <w:left w:val="none" w:sz="0" w:space="0" w:color="auto"/>
            <w:bottom w:val="none" w:sz="0" w:space="0" w:color="auto"/>
            <w:right w:val="none" w:sz="0" w:space="0" w:color="auto"/>
          </w:divBdr>
        </w:div>
        <w:div w:id="844520796">
          <w:marLeft w:val="0"/>
          <w:marRight w:val="0"/>
          <w:marTop w:val="0"/>
          <w:marBottom w:val="0"/>
          <w:divBdr>
            <w:top w:val="none" w:sz="0" w:space="0" w:color="auto"/>
            <w:left w:val="none" w:sz="0" w:space="0" w:color="auto"/>
            <w:bottom w:val="none" w:sz="0" w:space="0" w:color="auto"/>
            <w:right w:val="none" w:sz="0" w:space="0" w:color="auto"/>
          </w:divBdr>
        </w:div>
        <w:div w:id="932204852">
          <w:marLeft w:val="0"/>
          <w:marRight w:val="0"/>
          <w:marTop w:val="0"/>
          <w:marBottom w:val="0"/>
          <w:divBdr>
            <w:top w:val="none" w:sz="0" w:space="0" w:color="auto"/>
            <w:left w:val="none" w:sz="0" w:space="0" w:color="auto"/>
            <w:bottom w:val="none" w:sz="0" w:space="0" w:color="auto"/>
            <w:right w:val="none" w:sz="0" w:space="0" w:color="auto"/>
          </w:divBdr>
        </w:div>
        <w:div w:id="1044913217">
          <w:marLeft w:val="0"/>
          <w:marRight w:val="0"/>
          <w:marTop w:val="0"/>
          <w:marBottom w:val="0"/>
          <w:divBdr>
            <w:top w:val="none" w:sz="0" w:space="0" w:color="auto"/>
            <w:left w:val="none" w:sz="0" w:space="0" w:color="auto"/>
            <w:bottom w:val="none" w:sz="0" w:space="0" w:color="auto"/>
            <w:right w:val="none" w:sz="0" w:space="0" w:color="auto"/>
          </w:divBdr>
        </w:div>
        <w:div w:id="1185246257">
          <w:marLeft w:val="0"/>
          <w:marRight w:val="0"/>
          <w:marTop w:val="0"/>
          <w:marBottom w:val="0"/>
          <w:divBdr>
            <w:top w:val="none" w:sz="0" w:space="0" w:color="auto"/>
            <w:left w:val="none" w:sz="0" w:space="0" w:color="auto"/>
            <w:bottom w:val="none" w:sz="0" w:space="0" w:color="auto"/>
            <w:right w:val="none" w:sz="0" w:space="0" w:color="auto"/>
          </w:divBdr>
        </w:div>
        <w:div w:id="1208445157">
          <w:marLeft w:val="0"/>
          <w:marRight w:val="0"/>
          <w:marTop w:val="0"/>
          <w:marBottom w:val="0"/>
          <w:divBdr>
            <w:top w:val="none" w:sz="0" w:space="0" w:color="auto"/>
            <w:left w:val="none" w:sz="0" w:space="0" w:color="auto"/>
            <w:bottom w:val="none" w:sz="0" w:space="0" w:color="auto"/>
            <w:right w:val="none" w:sz="0" w:space="0" w:color="auto"/>
          </w:divBdr>
        </w:div>
        <w:div w:id="1227104569">
          <w:marLeft w:val="0"/>
          <w:marRight w:val="0"/>
          <w:marTop w:val="0"/>
          <w:marBottom w:val="0"/>
          <w:divBdr>
            <w:top w:val="none" w:sz="0" w:space="0" w:color="auto"/>
            <w:left w:val="none" w:sz="0" w:space="0" w:color="auto"/>
            <w:bottom w:val="none" w:sz="0" w:space="0" w:color="auto"/>
            <w:right w:val="none" w:sz="0" w:space="0" w:color="auto"/>
          </w:divBdr>
        </w:div>
        <w:div w:id="1902867326">
          <w:marLeft w:val="0"/>
          <w:marRight w:val="0"/>
          <w:marTop w:val="0"/>
          <w:marBottom w:val="0"/>
          <w:divBdr>
            <w:top w:val="none" w:sz="0" w:space="0" w:color="auto"/>
            <w:left w:val="none" w:sz="0" w:space="0" w:color="auto"/>
            <w:bottom w:val="none" w:sz="0" w:space="0" w:color="auto"/>
            <w:right w:val="none" w:sz="0" w:space="0" w:color="auto"/>
          </w:divBdr>
        </w:div>
      </w:divsChild>
    </w:div>
    <w:div w:id="1125074333">
      <w:bodyDiv w:val="1"/>
      <w:marLeft w:val="0"/>
      <w:marRight w:val="0"/>
      <w:marTop w:val="0"/>
      <w:marBottom w:val="0"/>
      <w:divBdr>
        <w:top w:val="none" w:sz="0" w:space="0" w:color="auto"/>
        <w:left w:val="none" w:sz="0" w:space="0" w:color="auto"/>
        <w:bottom w:val="none" w:sz="0" w:space="0" w:color="auto"/>
        <w:right w:val="none" w:sz="0" w:space="0" w:color="auto"/>
      </w:divBdr>
      <w:divsChild>
        <w:div w:id="91247694">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rmbou/Dropbox%20(NC)/Artwork%20Files/early%20educator%20investment%20collaborative/letterhead%202019/COLLABORATIVE_Letterhead_Back.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B1F7238C8545879C30381383E6DBCE"/>
        <w:category>
          <w:name w:val="General"/>
          <w:gallery w:val="placeholder"/>
        </w:category>
        <w:types>
          <w:type w:val="bbPlcHdr"/>
        </w:types>
        <w:behaviors>
          <w:behavior w:val="content"/>
        </w:behaviors>
        <w:guid w:val="{C2C3F7E8-D2B0-4167-8F7A-7E7B3E4CE893}"/>
      </w:docPartPr>
      <w:docPartBody>
        <w:p w:rsidR="00692A41" w:rsidRDefault="00420AD4" w:rsidP="00420AD4">
          <w:pPr>
            <w:pStyle w:val="C8B1F7238C8545879C30381383E6DBCE"/>
          </w:pPr>
          <w:r w:rsidRPr="00CB5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Euphemia">
    <w:altName w:val="Gadugi"/>
    <w:charset w:val="00"/>
    <w:family w:val="swiss"/>
    <w:pitch w:val="variable"/>
    <w:sig w:usb0="8000006F" w:usb1="0000004A" w:usb2="00002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D4"/>
    <w:rsid w:val="003B211E"/>
    <w:rsid w:val="00420AD4"/>
    <w:rsid w:val="00692A41"/>
    <w:rsid w:val="00DE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AD4"/>
    <w:rPr>
      <w:color w:val="808080"/>
    </w:rPr>
  </w:style>
  <w:style w:type="paragraph" w:customStyle="1" w:styleId="C8B1F7238C8545879C30381383E6DBCE">
    <w:name w:val="C8B1F7238C8545879C30381383E6DBCE"/>
    <w:rsid w:val="00420A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B61AE71701548895A3C4796E0B430" ma:contentTypeVersion="2" ma:contentTypeDescription="Create a new document." ma:contentTypeScope="" ma:versionID="8c8cecb5f5623fb83e61147b9de6386a">
  <xsd:schema xmlns:xsd="http://www.w3.org/2001/XMLSchema" xmlns:xs="http://www.w3.org/2001/XMLSchema" xmlns:p="http://schemas.microsoft.com/office/2006/metadata/properties" xmlns:ns2="e42a80c6-63d4-40f6-a292-36bed45f385a" targetNamespace="http://schemas.microsoft.com/office/2006/metadata/properties" ma:root="true" ma:fieldsID="28abc6d9d48262116bb7bca77834dd8b" ns2:_="">
    <xsd:import namespace="e42a80c6-63d4-40f6-a292-36bed45f38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a80c6-63d4-40f6-a292-36bed45f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946CA-0B54-4831-B845-17183203B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a80c6-63d4-40f6-a292-36bed45f3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403A4-7378-4492-9CBE-5FA8529C1C16}">
  <ds:schemaRefs>
    <ds:schemaRef ds:uri="http://schemas.microsoft.com/sharepoint/v3/contenttype/forms"/>
  </ds:schemaRefs>
</ds:datastoreItem>
</file>

<file path=customXml/itemProps3.xml><?xml version="1.0" encoding="utf-8"?>
<ds:datastoreItem xmlns:ds="http://schemas.openxmlformats.org/officeDocument/2006/customXml" ds:itemID="{1CDCFE39-7236-4153-86F5-349F7A367346}">
  <ds:schemaRefs>
    <ds:schemaRef ds:uri="http://schemas.openxmlformats.org/officeDocument/2006/bibliography"/>
  </ds:schemaRefs>
</ds:datastoreItem>
</file>

<file path=customXml/itemProps4.xml><?xml version="1.0" encoding="utf-8"?>
<ds:datastoreItem xmlns:ds="http://schemas.openxmlformats.org/officeDocument/2006/customXml" ds:itemID="{295B4E2E-B914-4A60-9AE2-CC4734FED3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 bou</dc:creator>
  <cp:keywords/>
  <dc:description/>
  <cp:lastModifiedBy>Katie Daney</cp:lastModifiedBy>
  <cp:revision>18</cp:revision>
  <dcterms:created xsi:type="dcterms:W3CDTF">2022-11-28T15:29:00Z</dcterms:created>
  <dcterms:modified xsi:type="dcterms:W3CDTF">2023-02-01T15:47:00Z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0x0101005C0B61AE71701548895A3C4796E0B430</vt:lpwstr>
  </property>
  <property fmtid="{D5CDD505-2E9C-101B-9397-08002B2CF9AE}" pid="3" name="_dlc_DocIdItemGuid">
    <vt:lpwstr>a593aead-787f-4c66-a560-7c5f34891f4d</vt:lpwstr>
  </property>
  <property fmtid="{D5CDD505-2E9C-101B-9397-08002B2CF9AE}" pid="4" name="Order">
    <vt:r8>2450900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EDZKH4K7NT7V-340654817-24509</vt:lpwstr>
  </property>
  <property fmtid="{D5CDD505-2E9C-101B-9397-08002B2CF9AE}" pid="9" name="TriggerFlowInfo">
    <vt:lpwstr/>
  </property>
  <property fmtid="{D5CDD505-2E9C-101B-9397-08002B2CF9AE}" pid="10" name="_dlc_DocIdUrl">
    <vt:lpwstr>https://neimand.sharepoint.com/sites/Files/_layouts/15/DocIdRedir.aspx?ID=EDZKH4K7NT7V-340654817-24509, EDZKH4K7NT7V-340654817-24509</vt:lpwstr>
  </property>
  <property fmtid="{D5CDD505-2E9C-101B-9397-08002B2CF9AE}" pid="11" name="ComplianceAssetId">
    <vt:lpwstr/>
  </property>
  <property fmtid="{D5CDD505-2E9C-101B-9397-08002B2CF9AE}" pid="12" name="TemplateUrl">
    <vt:lpwstr/>
  </property>
</Properties>
</file>